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E8" w:rsidRPr="00B553E4" w:rsidRDefault="00DC53E8" w:rsidP="00DC53E8">
      <w:pPr>
        <w:pStyle w:val="a3"/>
        <w:suppressAutoHyphens/>
        <w:ind w:left="0"/>
        <w:contextualSpacing w:val="0"/>
        <w:jc w:val="both"/>
        <w:rPr>
          <w:b/>
        </w:rPr>
      </w:pPr>
      <w:r w:rsidRPr="00B553E4">
        <w:rPr>
          <w:b/>
        </w:rPr>
        <w:t>Перечень примерных экзаменационных вопросов</w:t>
      </w:r>
      <w:r>
        <w:rPr>
          <w:b/>
        </w:rPr>
        <w:t xml:space="preserve"> ГЭК по дисциплине «Гражданское право»</w:t>
      </w:r>
      <w:bookmarkStart w:id="0" w:name="_GoBack"/>
      <w:bookmarkEnd w:id="0"/>
      <w:r w:rsidRPr="00B553E4">
        <w:rPr>
          <w:b/>
        </w:rPr>
        <w:t>: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Частное и публичное право. Гражданское </w:t>
      </w:r>
      <w:proofErr w:type="gramStart"/>
      <w:r w:rsidRPr="006B06D1">
        <w:rPr>
          <w:snapToGrid w:val="0"/>
        </w:rPr>
        <w:t>право</w:t>
      </w:r>
      <w:proofErr w:type="gramEnd"/>
      <w:r w:rsidRPr="006B06D1">
        <w:rPr>
          <w:snapToGrid w:val="0"/>
        </w:rPr>
        <w:t xml:space="preserve"> как частное право. Содержание и основные особенности частноправового регулирования. Дуализм частного права в континентальных правовых системах.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гражданского права</w:t>
      </w:r>
      <w:r w:rsidRPr="006B06D1">
        <w:rPr>
          <w:b/>
          <w:snapToGrid w:val="0"/>
        </w:rPr>
        <w:t xml:space="preserve"> </w:t>
      </w:r>
      <w:r w:rsidRPr="006B06D1">
        <w:rPr>
          <w:snapToGrid w:val="0"/>
        </w:rPr>
        <w:t xml:space="preserve">как правовой отрасли. Гражданское право в системе правовых отраслей.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Предмет граждан</w:t>
      </w:r>
      <w:r w:rsidRPr="006B06D1">
        <w:rPr>
          <w:snapToGrid w:val="0"/>
        </w:rPr>
        <w:softHyphen/>
        <w:t xml:space="preserve">ско-правового регулирования.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Метод гражданско-правового регулирования общественных отноше</w:t>
      </w:r>
      <w:r w:rsidRPr="006B06D1">
        <w:rPr>
          <w:snapToGrid w:val="0"/>
        </w:rPr>
        <w:softHyphen/>
        <w:t>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Функции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Принципы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Наука гражданского права. По</w:t>
      </w:r>
      <w:r w:rsidRPr="006B06D1">
        <w:rPr>
          <w:snapToGrid w:val="0"/>
        </w:rPr>
        <w:softHyphen/>
        <w:t xml:space="preserve">нятие и предмет </w:t>
      </w:r>
      <w:proofErr w:type="spellStart"/>
      <w:r w:rsidRPr="006B06D1">
        <w:rPr>
          <w:snapToGrid w:val="0"/>
        </w:rPr>
        <w:t>цивилистической</w:t>
      </w:r>
      <w:proofErr w:type="spellEnd"/>
      <w:r w:rsidRPr="006B06D1">
        <w:rPr>
          <w:snapToGrid w:val="0"/>
        </w:rPr>
        <w:t xml:space="preserve"> науки. Научные методы исследова</w:t>
      </w:r>
      <w:r w:rsidRPr="006B06D1">
        <w:rPr>
          <w:snapToGrid w:val="0"/>
        </w:rPr>
        <w:softHyphen/>
        <w:t>ния гражданско-правовых явлений.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система гражданского права как учебной дисциплины. Основные разделы курса гражданского права. Задачи курса гражданс</w:t>
      </w:r>
      <w:r w:rsidRPr="006B06D1">
        <w:rPr>
          <w:snapToGrid w:val="0"/>
        </w:rPr>
        <w:softHyphen/>
        <w:t>кого права.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виды источников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Международные договоры и общепризнанные принципы и нормы международного права как источники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состав гражданского законодательства. Гражданское зако</w:t>
      </w:r>
      <w:r w:rsidRPr="006B06D1">
        <w:rPr>
          <w:snapToGrid w:val="0"/>
        </w:rPr>
        <w:softHyphen/>
        <w:t>нодательство и Конституция. Гражданский кодекс как основной источник гражданского права. Сис</w:t>
      </w:r>
      <w:r w:rsidRPr="006B06D1">
        <w:rPr>
          <w:snapToGrid w:val="0"/>
        </w:rPr>
        <w:softHyphen/>
        <w:t xml:space="preserve">тема Гражданского кодекса РФ. Другие федеральные законы в сфере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Подзаконные акты как источники гражданского права. Ве</w:t>
      </w:r>
      <w:r w:rsidRPr="006B06D1">
        <w:rPr>
          <w:snapToGrid w:val="0"/>
        </w:rPr>
        <w:softHyphen/>
        <w:t>домственные нормативные акты, содержащие нормы гражданского пра</w:t>
      </w:r>
      <w:r w:rsidRPr="006B06D1">
        <w:rPr>
          <w:snapToGrid w:val="0"/>
        </w:rPr>
        <w:softHyphen/>
        <w:t xml:space="preserve">ва, и условия их действительности.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Значение актов Конституционного Суда РФ, высших судебных орга</w:t>
      </w:r>
      <w:r w:rsidRPr="006B06D1">
        <w:rPr>
          <w:snapToGrid w:val="0"/>
        </w:rPr>
        <w:softHyphen/>
        <w:t xml:space="preserve">нов и судебной практики в отечественном и в зарубежных правопорядках в гражданском праве.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Действие норм гражданского права во времени, в про</w:t>
      </w:r>
      <w:r w:rsidRPr="006B06D1">
        <w:rPr>
          <w:snapToGrid w:val="0"/>
        </w:rPr>
        <w:softHyphen/>
        <w:t xml:space="preserve">странстве и по кругу лиц. Применение гражданского законодательства.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Аналогия закона и ана</w:t>
      </w:r>
      <w:r w:rsidRPr="006B06D1">
        <w:rPr>
          <w:snapToGrid w:val="0"/>
        </w:rPr>
        <w:softHyphen/>
        <w:t>логия права в гражданско-правовых отношениях. Толкование гражданс</w:t>
      </w:r>
      <w:r w:rsidRPr="006B06D1">
        <w:rPr>
          <w:snapToGrid w:val="0"/>
        </w:rPr>
        <w:softHyphen/>
        <w:t>ко-правовых норм.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гражданского правоотношения. Теории гражданского правоотношения. Элементы и структурные особенности гражданского правоотношения.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Содержание гражданского правоотношения. Понятие, содержание и виды субъективных гражданских прав. Понятие, содержание и виды субъективных гражданских обязанностей.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содержание гражданской </w:t>
      </w:r>
      <w:proofErr w:type="spellStart"/>
      <w:r w:rsidRPr="006B06D1">
        <w:rPr>
          <w:snapToGrid w:val="0"/>
        </w:rPr>
        <w:t>правосубъектности</w:t>
      </w:r>
      <w:proofErr w:type="spellEnd"/>
      <w:r w:rsidRPr="006B06D1">
        <w:rPr>
          <w:snapToGrid w:val="0"/>
        </w:rPr>
        <w:t>. Состав уча</w:t>
      </w:r>
      <w:r w:rsidRPr="006B06D1">
        <w:rPr>
          <w:snapToGrid w:val="0"/>
        </w:rPr>
        <w:softHyphen/>
        <w:t xml:space="preserve">стников (субъектов)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Объекты гражданс</w:t>
      </w:r>
      <w:r w:rsidRPr="006B06D1">
        <w:rPr>
          <w:snapToGrid w:val="0"/>
        </w:rPr>
        <w:softHyphen/>
        <w:t>ких правоотношений. Теории объекта гражданских правоотношений.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Классификация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Физическое лицо как субъект гражданского права, имя, гражданство и иные признаки, индивидуализирующие его как субъекта гражданского права.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Правоспособность граждан (физических лиц). Содержание правоспособности граждан и ее пределы. Равенство правоспособности граждан. Воз</w:t>
      </w:r>
      <w:r w:rsidRPr="006B06D1">
        <w:rPr>
          <w:snapToGrid w:val="0"/>
        </w:rPr>
        <w:softHyphen/>
        <w:t>никновение и прекращение правоспособности. Правоспособность ино</w:t>
      </w:r>
      <w:r w:rsidRPr="006B06D1">
        <w:rPr>
          <w:snapToGrid w:val="0"/>
        </w:rPr>
        <w:softHyphen/>
        <w:t xml:space="preserve">странцев и лиц без гражданства.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Место жительства граждан и его гражданско-правовое значение.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Порядок, условия и правовые последствия признания гражданина безвестно отсутствующим.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Порядок, условия и правовые последствия объявления гражданина умершим. Последствия явки такого гражданина.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Понятие, виды и гражданско-правовое значение актов гражданского состояния.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lastRenderedPageBreak/>
        <w:t>Дееспособность граждан (физических лиц). Полная дееспособность. Эмансипация.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Дееспособность несовер</w:t>
      </w:r>
      <w:r w:rsidRPr="006B06D1">
        <w:rPr>
          <w:snapToGrid w:val="0"/>
        </w:rPr>
        <w:softHyphen/>
        <w:t>шеннолетних граждан в возрасте от 14 до 18 лет.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Дееспособность малолетних.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Ограничение дее</w:t>
      </w:r>
      <w:r w:rsidRPr="006B06D1">
        <w:rPr>
          <w:snapToGrid w:val="0"/>
        </w:rPr>
        <w:softHyphen/>
        <w:t xml:space="preserve">способности граждан.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Признание гражданина недееспособным.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Банкротство гражданина и его гражданско-правовые последствия.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Опека.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Попечительство.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Патронаж над дееспособными гражданами.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Особенности гражданско-правового положения индивидуальных предпринимателей.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Банкротство индивидуального предпринимателя.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Сущность юридического лица. Развитие учения о юридических ли</w:t>
      </w:r>
      <w:r w:rsidRPr="006B06D1">
        <w:rPr>
          <w:snapToGrid w:val="0"/>
        </w:rPr>
        <w:softHyphen/>
        <w:t xml:space="preserve">цах в науке гражданского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признаки юридического лица. Индивидуализация юриди</w:t>
      </w:r>
      <w:r w:rsidRPr="006B06D1">
        <w:rPr>
          <w:snapToGrid w:val="0"/>
        </w:rPr>
        <w:softHyphen/>
        <w:t xml:space="preserve">ческого лица, ее гражданско-правовое значение. Правоспособность и дееспособность юридического лица.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Ответственность юридического лица. Ответственность лиц, осуществляющих функции органов юридического лица. Концепция "снятия корпоративной вуали".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Органы юридического лица. Пред</w:t>
      </w:r>
      <w:r w:rsidRPr="006B06D1">
        <w:rPr>
          <w:snapToGrid w:val="0"/>
        </w:rPr>
        <w:softHyphen/>
        <w:t xml:space="preserve">ставительства и филиалы юридических лиц.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Порядок и способы создания юридических лиц. Учредительные документы юридических лиц.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Реорганизация юри</w:t>
      </w:r>
      <w:r w:rsidRPr="006B06D1">
        <w:rPr>
          <w:snapToGrid w:val="0"/>
        </w:rPr>
        <w:softHyphen/>
        <w:t>дических лиц.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Ликвидация юридических лиц.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Несостоятельность (банк</w:t>
      </w:r>
      <w:r w:rsidRPr="006B06D1">
        <w:rPr>
          <w:snapToGrid w:val="0"/>
        </w:rPr>
        <w:softHyphen/>
        <w:t>ротство) юридических лиц.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Виды юридических лиц, их классификация и ее гражданско-правовое значение.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Корпорации и унитарные юридические лица.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Коммерческие и некоммерческие организации.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Корпоративное право. Корпоративные отношения и их гражданско-правовая форма. Основания возникновения, изменения и прекращения корпоративных правоотношений.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Корпоративный договор.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Содержание корпоративных правоотношений.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Объект корпоративного правоотношения, особенности его правового режима.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Хозяйственные товарищества.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Общество с ограниченной ответственностью.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Акционерные общества.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Материнские и дочерние хозяйственные общества.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Хозяйственное партнерство. Крестьянское (фермерское) хозяйство как юридическое лицо.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Производственный кооператив. Производственные кооперативы в сельском хозяйстве.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Государствен</w:t>
      </w:r>
      <w:r w:rsidRPr="006B06D1">
        <w:rPr>
          <w:snapToGrid w:val="0"/>
        </w:rPr>
        <w:softHyphen/>
        <w:t>ные и муниципальные унитарные предприятия, основанные на праве хозяйственного ведения.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Казенные пред</w:t>
      </w:r>
      <w:r w:rsidRPr="006B06D1">
        <w:rPr>
          <w:snapToGrid w:val="0"/>
        </w:rPr>
        <w:softHyphen/>
        <w:t>приятия.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Потребительские кооперативы.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Общественные организации, движения.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Религиозные организации.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Calibri"/>
          <w:snapToGrid w:val="0"/>
        </w:rPr>
      </w:pPr>
      <w:r w:rsidRPr="006B06D1">
        <w:rPr>
          <w:snapToGrid w:val="0"/>
        </w:rPr>
        <w:t xml:space="preserve">Фонды. </w:t>
      </w:r>
      <w:r w:rsidRPr="006B06D1">
        <w:rPr>
          <w:rFonts w:eastAsia="Calibri"/>
          <w:snapToGrid w:val="0"/>
        </w:rPr>
        <w:t>Автономные некоммерческие организации.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Учрежде</w:t>
      </w:r>
      <w:r w:rsidRPr="006B06D1">
        <w:rPr>
          <w:snapToGrid w:val="0"/>
        </w:rPr>
        <w:softHyphen/>
        <w:t>ния.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Ассоциации и союзы. </w:t>
      </w:r>
    </w:p>
    <w:p w:rsidR="00DC53E8" w:rsidRPr="006B06D1" w:rsidRDefault="00DC53E8" w:rsidP="00DC53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6B06D1">
        <w:rPr>
          <w:rFonts w:eastAsia="Calibri"/>
        </w:rPr>
        <w:t>Товарищества собственников недвижимости.</w:t>
      </w:r>
    </w:p>
    <w:p w:rsidR="00DC53E8" w:rsidRPr="006B06D1" w:rsidRDefault="00DC53E8" w:rsidP="00DC53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6B06D1">
        <w:rPr>
          <w:rFonts w:eastAsia="Calibri"/>
        </w:rPr>
        <w:t>Общины коренных малочисленных народов Российской Федерации.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lastRenderedPageBreak/>
        <w:t>Российская федерация, ее субъекты и муниципальные образования как субъекты гражданского пра</w:t>
      </w:r>
      <w:r w:rsidRPr="006B06D1">
        <w:rPr>
          <w:snapToGrid w:val="0"/>
        </w:rPr>
        <w:softHyphen/>
        <w:t>ва. Особеннос</w:t>
      </w:r>
      <w:r w:rsidRPr="006B06D1">
        <w:rPr>
          <w:snapToGrid w:val="0"/>
        </w:rPr>
        <w:softHyphen/>
        <w:t>ти имущественной ответственности публично-правовых образований. Иммунитет государства.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виды юридических фактов в гражданском праве.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классификация сделок.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Условия действительности сделок.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Форма сделки, последствия ее несоблюдения.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Недействительность сделок. Недействительность части сделки. Пра</w:t>
      </w:r>
      <w:r w:rsidRPr="006B06D1">
        <w:rPr>
          <w:snapToGrid w:val="0"/>
        </w:rPr>
        <w:softHyphen/>
        <w:t>вовые последствия недействительности сделок.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Оспоримые сделки.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b/>
          <w:snapToGrid w:val="0"/>
        </w:rPr>
      </w:pPr>
      <w:r w:rsidRPr="006B06D1">
        <w:rPr>
          <w:snapToGrid w:val="0"/>
        </w:rPr>
        <w:t>Ничтожные сделки.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субъективного гражданского права. </w:t>
      </w:r>
      <w:proofErr w:type="spellStart"/>
      <w:r w:rsidRPr="006B06D1">
        <w:rPr>
          <w:snapToGrid w:val="0"/>
        </w:rPr>
        <w:t>Секундарные</w:t>
      </w:r>
      <w:proofErr w:type="spellEnd"/>
      <w:r w:rsidRPr="006B06D1">
        <w:rPr>
          <w:snapToGrid w:val="0"/>
        </w:rPr>
        <w:t xml:space="preserve"> права и законный интерес. Пределы осуществления гражданских прав.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</w:t>
      </w:r>
      <w:r w:rsidRPr="006B06D1">
        <w:rPr>
          <w:snapToGrid w:val="0"/>
        </w:rPr>
        <w:softHyphen/>
        <w:t xml:space="preserve">нятие, формы и последствия злоупотребления правом.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содержание субъективного права на защиту. Способы за</w:t>
      </w:r>
      <w:r w:rsidRPr="006B06D1">
        <w:rPr>
          <w:snapToGrid w:val="0"/>
        </w:rPr>
        <w:softHyphen/>
        <w:t xml:space="preserve">щиты гражданских прав.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Понятие, особенности, функции, виды гражданско-правовой ответственности.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Основания и условия гражданско-правовой ответственности. Поня</w:t>
      </w:r>
      <w:r w:rsidRPr="006B06D1">
        <w:rPr>
          <w:snapToGrid w:val="0"/>
        </w:rPr>
        <w:softHyphen/>
        <w:t xml:space="preserve">тие и состав гражданского правонарушения.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</w:t>
      </w:r>
      <w:r w:rsidRPr="006B06D1">
        <w:rPr>
          <w:snapToGrid w:val="0"/>
        </w:rPr>
        <w:softHyphen/>
        <w:t>держание убытков (вреда) в гражданском праве.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Вина как условие гражданско-правовой ответственности.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Основания освобождения от гражданско-правовой ответственности, уменьшения размера ответственности. Понятие случая и непреодолимой силы.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значение предста</w:t>
      </w:r>
      <w:r w:rsidRPr="006B06D1">
        <w:rPr>
          <w:snapToGrid w:val="0"/>
        </w:rPr>
        <w:softHyphen/>
        <w:t xml:space="preserve">вительства. Виды представительства.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виды доверенности. Форма дове</w:t>
      </w:r>
      <w:r w:rsidRPr="006B06D1">
        <w:rPr>
          <w:snapToGrid w:val="0"/>
        </w:rPr>
        <w:softHyphen/>
        <w:t xml:space="preserve">ренности.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Передоверие.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Прекращение доверенности.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Представительство без полномочий и его гражданско-правовые последствия.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гражданско-правовое значение сроков. Виды сроков в гражданском праве, их классификация. Исчисление сроков в гражданском праве. Начало и окончание тече</w:t>
      </w:r>
      <w:r w:rsidRPr="006B06D1">
        <w:rPr>
          <w:snapToGrid w:val="0"/>
        </w:rPr>
        <w:softHyphen/>
        <w:t>ния срока.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значение исковой давности. Виды сроков исковой давности. Последствия истечения срока исковой давности. Требо</w:t>
      </w:r>
      <w:r w:rsidRPr="006B06D1">
        <w:rPr>
          <w:snapToGrid w:val="0"/>
        </w:rPr>
        <w:softHyphen/>
        <w:t>вания, на которые исковая давность не распространяется.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Применение и исчисление сроков исковой давности. Приостановление и перерыв течения срока исковой давности. Восстановление срока иско</w:t>
      </w:r>
      <w:r w:rsidRPr="006B06D1">
        <w:rPr>
          <w:snapToGrid w:val="0"/>
        </w:rPr>
        <w:softHyphen/>
        <w:t xml:space="preserve">вой давности.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виды объектов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состав иму</w:t>
      </w:r>
      <w:r w:rsidRPr="006B06D1">
        <w:rPr>
          <w:snapToGrid w:val="0"/>
        </w:rPr>
        <w:softHyphen/>
        <w:t xml:space="preserve">щества как объекта гражданских прав. Действия и услуги как объекты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Резуль</w:t>
      </w:r>
      <w:r w:rsidRPr="006B06D1">
        <w:rPr>
          <w:snapToGrid w:val="0"/>
        </w:rPr>
        <w:softHyphen/>
        <w:t>таты творческой деятельности как объекты гражданских правоотношений.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Личные неимущественные блага как объекты гражданских правоотношений.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Вещи как объекты гражданских правоотношений. Гражданско-правовая классификация вещей.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Недвижимые вещи. Иму</w:t>
      </w:r>
      <w:r w:rsidRPr="006B06D1">
        <w:rPr>
          <w:snapToGrid w:val="0"/>
        </w:rPr>
        <w:softHyphen/>
        <w:t xml:space="preserve">щественные комплексы как объекты гражданского оборота.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Деньги как объекты гражданских правоотношений. Гражданско-правовой режим наличных и безналичных денег. Особенности гражданско-правового режима валютных ценностей.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Документарные ценные бумаги как объекты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Бездокументарные ценные бумаги как объекты гражданских правоотношений.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Понятие, содержание и виды личных неимущественных отношений, регулируемых гражданским правом. Особенности осуществления и защиты личных неимущественных прав в гражданском праве.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lastRenderedPageBreak/>
        <w:t>Понятие и содержание права на защиту чести, достоинства и дело</w:t>
      </w:r>
      <w:r w:rsidRPr="006B06D1">
        <w:rPr>
          <w:snapToGrid w:val="0"/>
        </w:rPr>
        <w:softHyphen/>
        <w:t>вой репутации граждан и юридических лиц. Условия и последствия удовлетво</w:t>
      </w:r>
      <w:r w:rsidRPr="006B06D1">
        <w:rPr>
          <w:snapToGrid w:val="0"/>
        </w:rPr>
        <w:softHyphen/>
        <w:t>рения иска о защите чести, достоинства и деловой репутации.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Гражданско-правовая охрана индивидуальной свободы и личной не</w:t>
      </w:r>
      <w:r w:rsidRPr="006B06D1">
        <w:rPr>
          <w:snapToGrid w:val="0"/>
        </w:rPr>
        <w:softHyphen/>
        <w:t>прикосновенности граждан. Понятие, содержание и гражданско-право</w:t>
      </w:r>
      <w:r w:rsidRPr="006B06D1">
        <w:rPr>
          <w:snapToGrid w:val="0"/>
        </w:rPr>
        <w:softHyphen/>
        <w:t>вая охрана прав гражданина на имя, неприкосновенность внешнего облика, изображение, телесную неприкосновенность, охрану жизни и здоровья, здоровую окружающую среду.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Гражданско-правовая охрана тайны личной жизни граждан. Понятие, содержание и гражданско-правовая охрана прав гражданина на неприкос</w:t>
      </w:r>
      <w:r w:rsidRPr="006B06D1">
        <w:rPr>
          <w:snapToGrid w:val="0"/>
        </w:rPr>
        <w:softHyphen/>
        <w:t>новенность жилища, на личную документацию, на тайну личной жизни.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морального вреда, особенности компенсации морального вреда.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Собственность как экономическое отношение. Частная собственность в России. Собственность и право собственности. Правовые формы реализации экономических отношений собственности. «Формы собственности» и право собственности.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признаки вещного права. Виды вещных прав. Вещные права в системе гражданских прав.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права собственности. Содержа</w:t>
      </w:r>
      <w:r w:rsidRPr="006B06D1">
        <w:rPr>
          <w:snapToGrid w:val="0"/>
        </w:rPr>
        <w:softHyphen/>
        <w:t xml:space="preserve">ние права собственности.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Приобретение права собственности. Первоначальные и производные способы приобре</w:t>
      </w:r>
      <w:r w:rsidRPr="006B06D1">
        <w:rPr>
          <w:snapToGrid w:val="0"/>
        </w:rPr>
        <w:softHyphen/>
        <w:t xml:space="preserve">тения права собственности.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Гражданско-правовой режим бесхозяйных вещей.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значение </w:t>
      </w:r>
      <w:proofErr w:type="spellStart"/>
      <w:r w:rsidRPr="006B06D1">
        <w:rPr>
          <w:snapToGrid w:val="0"/>
        </w:rPr>
        <w:t>приобретательной</w:t>
      </w:r>
      <w:proofErr w:type="spellEnd"/>
      <w:r w:rsidRPr="006B06D1">
        <w:rPr>
          <w:snapToGrid w:val="0"/>
        </w:rPr>
        <w:t xml:space="preserve"> давности.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Прекращение права собственности. Основания прекращения права собственности по воле собственника. Случаи и порядок принудительного изъятия имущества у собственника.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Самовольная постройка.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Право собственности граждан на земельные участки, жилые по</w:t>
      </w:r>
      <w:r w:rsidRPr="006B06D1">
        <w:rPr>
          <w:snapToGrid w:val="0"/>
        </w:rPr>
        <w:softHyphen/>
        <w:t>мещения и иные виды недвижимости. Приватизация жилых помещений как основание возникновения права собственности граждан.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Право частной собственности юридических лиц. Объекты права соб</w:t>
      </w:r>
      <w:r w:rsidRPr="006B06D1">
        <w:rPr>
          <w:snapToGrid w:val="0"/>
        </w:rPr>
        <w:softHyphen/>
        <w:t xml:space="preserve">ственности юридических лиц.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содержание права государственной и муниципальной (публичной) собственности. Правовой режим и объекты исклю</w:t>
      </w:r>
      <w:r w:rsidRPr="006B06D1">
        <w:rPr>
          <w:snapToGrid w:val="0"/>
        </w:rPr>
        <w:softHyphen/>
        <w:t>чительной государственной собственности. Понятие и гражданско-пра</w:t>
      </w:r>
      <w:r w:rsidRPr="006B06D1">
        <w:rPr>
          <w:snapToGrid w:val="0"/>
        </w:rPr>
        <w:softHyphen/>
        <w:t xml:space="preserve">вовое значение казны.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значение приватизации государственного и муниципального имущества. Объекты приватизации. Способы приватизации. Осо</w:t>
      </w:r>
      <w:r w:rsidRPr="006B06D1">
        <w:rPr>
          <w:snapToGrid w:val="0"/>
        </w:rPr>
        <w:softHyphen/>
        <w:t>бенности приватизации имущества государственных и муниципальных унитарных предприятий.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права общей собственности. Основания возникновения права общей собственности. Виды права общей собственности.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содержание права общей долевой собственности. Юри</w:t>
      </w:r>
      <w:r w:rsidRPr="006B06D1">
        <w:rPr>
          <w:snapToGrid w:val="0"/>
        </w:rPr>
        <w:softHyphen/>
        <w:t>дическая природа доли участника отношений общей долевой собствен</w:t>
      </w:r>
      <w:r w:rsidRPr="006B06D1">
        <w:rPr>
          <w:snapToGrid w:val="0"/>
        </w:rPr>
        <w:softHyphen/>
        <w:t>ности (сособственника). Особенности осуществления права общей до</w:t>
      </w:r>
      <w:r w:rsidRPr="006B06D1">
        <w:rPr>
          <w:snapToGrid w:val="0"/>
        </w:rPr>
        <w:softHyphen/>
        <w:t>левой собственности. Отчуждение доли сособственником, преимуще</w:t>
      </w:r>
      <w:r w:rsidRPr="006B06D1">
        <w:rPr>
          <w:snapToGrid w:val="0"/>
        </w:rPr>
        <w:softHyphen/>
        <w:t xml:space="preserve">ственное право покупки его доли. Выдел доли сособственником. Раздел общего имущества. Прекращение общей долевой собственности.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Право общей совместной собственности граждан. Особенности воз</w:t>
      </w:r>
      <w:r w:rsidRPr="006B06D1">
        <w:rPr>
          <w:snapToGrid w:val="0"/>
        </w:rPr>
        <w:softHyphen/>
        <w:t>никновения, осуществления и прекращения права общей совместной собственности. Право общей совместной собственности супругов. Право общей совместной собственности участников крестьянского (фермерс</w:t>
      </w:r>
      <w:r w:rsidRPr="006B06D1">
        <w:rPr>
          <w:snapToGrid w:val="0"/>
        </w:rPr>
        <w:softHyphen/>
        <w:t>кого) хозяйства.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ограниченных вещных прав. Ограниченные вещные права и право собственности. Виды ограниченных вещных прав. Ограниченные вещные права на земельные участки и жилые поме</w:t>
      </w:r>
      <w:r w:rsidRPr="006B06D1">
        <w:rPr>
          <w:snapToGrid w:val="0"/>
        </w:rPr>
        <w:softHyphen/>
        <w:t xml:space="preserve">щения. Особенности субъектного состава, содержания и осуществления этих видов ограниченных вещных прав. Сервитуты.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lastRenderedPageBreak/>
        <w:t>Вещные права юридических лиц на хозяйствование с имуществом (имущественным комплексом) собственника. Право хозяйственного веде</w:t>
      </w:r>
      <w:r w:rsidRPr="006B06D1">
        <w:rPr>
          <w:snapToGrid w:val="0"/>
        </w:rPr>
        <w:softHyphen/>
        <w:t xml:space="preserve">ния. Право оперативного управления, его разновидности.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Охрана и защита вещных прав в граж</w:t>
      </w:r>
      <w:r w:rsidRPr="006B06D1">
        <w:rPr>
          <w:snapToGrid w:val="0"/>
        </w:rPr>
        <w:softHyphen/>
        <w:t xml:space="preserve">данском праве. Виды гражданско-правовых способов защиты вещных прав. Вещно-правовые иски.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Истребование имущества собственником из чужого незаконного владения (</w:t>
      </w:r>
      <w:proofErr w:type="spellStart"/>
      <w:r w:rsidRPr="006B06D1">
        <w:rPr>
          <w:snapToGrid w:val="0"/>
        </w:rPr>
        <w:t>виндикационный</w:t>
      </w:r>
      <w:proofErr w:type="spellEnd"/>
      <w:r w:rsidRPr="006B06D1">
        <w:rPr>
          <w:snapToGrid w:val="0"/>
        </w:rPr>
        <w:t xml:space="preserve"> иск). Добросовестное и недобросовестное владение вещью, его гражданско-правовое значение.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Требование об устранении нарушений, не связанных с лишением вла</w:t>
      </w:r>
      <w:r w:rsidRPr="006B06D1">
        <w:rPr>
          <w:snapToGrid w:val="0"/>
        </w:rPr>
        <w:softHyphen/>
        <w:t>дения (</w:t>
      </w:r>
      <w:proofErr w:type="spellStart"/>
      <w:r w:rsidRPr="006B06D1">
        <w:rPr>
          <w:snapToGrid w:val="0"/>
        </w:rPr>
        <w:t>негаторный</w:t>
      </w:r>
      <w:proofErr w:type="spellEnd"/>
      <w:r w:rsidRPr="006B06D1">
        <w:rPr>
          <w:snapToGrid w:val="0"/>
        </w:rPr>
        <w:t xml:space="preserve"> иск).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значение наследования. Наследственное преемство и его виды. Основания наследования. Открытие наследства. Субъекты на</w:t>
      </w:r>
      <w:r w:rsidRPr="006B06D1">
        <w:rPr>
          <w:snapToGrid w:val="0"/>
        </w:rPr>
        <w:softHyphen/>
        <w:t>следственного преемства. Объекты наследственного преемства. Наслед</w:t>
      </w:r>
      <w:r w:rsidRPr="006B06D1">
        <w:rPr>
          <w:snapToGrid w:val="0"/>
        </w:rPr>
        <w:softHyphen/>
        <w:t>ственная масса.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Наследование по завещанию. Понятие завещания. Форма завещания. Содержание завещания. Завещательный отказ. Изменение и отмена за</w:t>
      </w:r>
      <w:r w:rsidRPr="006B06D1">
        <w:rPr>
          <w:snapToGrid w:val="0"/>
        </w:rPr>
        <w:softHyphen/>
        <w:t>вещания. Исполнение завещания. Наследники по завещанию. Понятие, содержание и субъекты права на обязательную долю.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Наследование по закону. Наследники по закону, порядок их призва</w:t>
      </w:r>
      <w:r w:rsidRPr="006B06D1">
        <w:rPr>
          <w:snapToGrid w:val="0"/>
        </w:rPr>
        <w:softHyphen/>
        <w:t>ния к наследованию. Доли наследников по закону в наследственной мас</w:t>
      </w:r>
      <w:r w:rsidRPr="006B06D1">
        <w:rPr>
          <w:snapToGrid w:val="0"/>
        </w:rPr>
        <w:softHyphen/>
        <w:t>се. Наследование по праву представления.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Принятие наследства. Способы и срок принятия наследства. Наслед</w:t>
      </w:r>
      <w:r w:rsidRPr="006B06D1">
        <w:rPr>
          <w:snapToGrid w:val="0"/>
        </w:rPr>
        <w:softHyphen/>
        <w:t>ственная трансмиссия. Оформление наследственных прав. Правовые по</w:t>
      </w:r>
      <w:r w:rsidRPr="006B06D1">
        <w:rPr>
          <w:snapToGrid w:val="0"/>
        </w:rPr>
        <w:softHyphen/>
        <w:t>следствия принятия наследства. Ответственность наследника по долгам наследодателя. Раздел наследственного имущества. Охрана наслед</w:t>
      </w:r>
      <w:r w:rsidRPr="006B06D1">
        <w:rPr>
          <w:snapToGrid w:val="0"/>
        </w:rPr>
        <w:softHyphen/>
        <w:t>ственного имущества. Отказ от наследства, его оформление и правовые последствия.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Гражданско-правовой режим результата интеллектуальной деятельности, функции гражданс</w:t>
      </w:r>
      <w:r w:rsidRPr="006B06D1">
        <w:rPr>
          <w:snapToGrid w:val="0"/>
        </w:rPr>
        <w:softHyphen/>
        <w:t xml:space="preserve">кого права по охране и использованию результатов интеллектуальной деятельности.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исключительного права, его отличие от вещных и других гражданских прав. Интеллектуальная собственность. Про</w:t>
      </w:r>
      <w:r w:rsidRPr="006B06D1">
        <w:rPr>
          <w:snapToGrid w:val="0"/>
        </w:rPr>
        <w:softHyphen/>
        <w:t>мышленная собственность как вид интеллектуальной собственности.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авторского права, его основные функции. Источники автор</w:t>
      </w:r>
      <w:r w:rsidRPr="006B06D1">
        <w:rPr>
          <w:snapToGrid w:val="0"/>
        </w:rPr>
        <w:softHyphen/>
        <w:t xml:space="preserve">ского права. Объекты авторского права. Критерии </w:t>
      </w:r>
      <w:proofErr w:type="spellStart"/>
      <w:r w:rsidRPr="006B06D1">
        <w:rPr>
          <w:snapToGrid w:val="0"/>
        </w:rPr>
        <w:t>охраноспособности</w:t>
      </w:r>
      <w:proofErr w:type="spellEnd"/>
      <w:r w:rsidRPr="006B06D1">
        <w:rPr>
          <w:snapToGrid w:val="0"/>
        </w:rPr>
        <w:t xml:space="preserve"> объектов авторского права. Виды объектов авторского права. Производные и со</w:t>
      </w:r>
      <w:r w:rsidRPr="006B06D1">
        <w:rPr>
          <w:snapToGrid w:val="0"/>
        </w:rPr>
        <w:softHyphen/>
        <w:t>ставные произведения. Произведения, не являющиеся объектами автор</w:t>
      </w:r>
      <w:r w:rsidRPr="006B06D1">
        <w:rPr>
          <w:snapToGrid w:val="0"/>
        </w:rPr>
        <w:softHyphen/>
        <w:t xml:space="preserve">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Субъекты авторского права. Соавторство. Субъекты авторского пра</w:t>
      </w:r>
      <w:r w:rsidRPr="006B06D1">
        <w:rPr>
          <w:snapToGrid w:val="0"/>
        </w:rPr>
        <w:softHyphen/>
        <w:t>ва на служебные произведения. Правопреемники и иные субъекты ав</w:t>
      </w:r>
      <w:r w:rsidRPr="006B06D1">
        <w:rPr>
          <w:snapToGrid w:val="0"/>
        </w:rPr>
        <w:softHyphen/>
        <w:t xml:space="preserve">торского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Содержание субъективного авторского права. Личные неимущественные права автора. Имущественные права автора. Пределы авторских прав. Свободное использование произведения. Срок действия авторского права.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Защита авторских прав. Особенности гражданско-правовой защиты личных неимущественных прав авторов.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функции смежных прав. Объек</w:t>
      </w:r>
      <w:r w:rsidRPr="006B06D1">
        <w:rPr>
          <w:snapToGrid w:val="0"/>
        </w:rPr>
        <w:softHyphen/>
        <w:t>ты и субъекты смежных прав. Содержание смежных прав. Свободное использова</w:t>
      </w:r>
      <w:r w:rsidRPr="006B06D1">
        <w:rPr>
          <w:snapToGrid w:val="0"/>
        </w:rPr>
        <w:softHyphen/>
        <w:t>ние объектов смежных прав. Срок действия смежных прав. Защита смеж</w:t>
      </w:r>
      <w:r w:rsidRPr="006B06D1">
        <w:rPr>
          <w:snapToGrid w:val="0"/>
        </w:rPr>
        <w:softHyphen/>
        <w:t>ных прав.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патентного права. Источники патентного права. Субъекты патентного права. Оформление прав на изобретение, полезную модель и промышленный образец.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условия патентоспособности изобретения.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 xml:space="preserve">Понятие и условия патентоспособности полезной модели.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</w:t>
      </w:r>
      <w:r w:rsidRPr="006B06D1">
        <w:rPr>
          <w:snapToGrid w:val="0"/>
        </w:rPr>
        <w:softHyphen/>
        <w:t xml:space="preserve">нятие и условия патентоспособности промышленного образца.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Понятие и значение патента. Состав заявки на выдачу патента. Экспертиза заявки, ее виды. Выдача патента. Срок действия патента. Исключительные пра</w:t>
      </w:r>
      <w:r w:rsidRPr="006B06D1">
        <w:rPr>
          <w:snapToGrid w:val="0"/>
        </w:rPr>
        <w:softHyphen/>
        <w:t xml:space="preserve">ва </w:t>
      </w:r>
      <w:r w:rsidRPr="006B06D1">
        <w:rPr>
          <w:snapToGrid w:val="0"/>
        </w:rPr>
        <w:lastRenderedPageBreak/>
        <w:t xml:space="preserve">патентообладателя. Право преждепользования. </w:t>
      </w:r>
    </w:p>
    <w:p w:rsidR="00DC53E8" w:rsidRPr="006B06D1" w:rsidRDefault="00DC53E8" w:rsidP="00DC53E8">
      <w:pPr>
        <w:widowControl w:val="0"/>
        <w:numPr>
          <w:ilvl w:val="0"/>
          <w:numId w:val="1"/>
        </w:numPr>
        <w:ind w:left="567" w:hanging="567"/>
        <w:jc w:val="both"/>
        <w:rPr>
          <w:snapToGrid w:val="0"/>
        </w:rPr>
      </w:pPr>
      <w:r w:rsidRPr="006B06D1">
        <w:rPr>
          <w:snapToGrid w:val="0"/>
        </w:rPr>
        <w:t>Средства индивидуализации товаров и их производите</w:t>
      </w:r>
      <w:r w:rsidRPr="006B06D1">
        <w:rPr>
          <w:snapToGrid w:val="0"/>
        </w:rPr>
        <w:softHyphen/>
        <w:t>лей, особенности их гражданско-правового режима. Гражданско-правовая ответственность за незаконное использование товарного знака (знака обслуживания) и наименования места происхож</w:t>
      </w:r>
      <w:r w:rsidRPr="006B06D1">
        <w:rPr>
          <w:snapToGrid w:val="0"/>
        </w:rPr>
        <w:softHyphen/>
        <w:t>дения товара.</w:t>
      </w:r>
    </w:p>
    <w:p w:rsidR="00DC53E8" w:rsidRDefault="00DC53E8" w:rsidP="00DC53E8"/>
    <w:p w:rsidR="00DC53E8" w:rsidRDefault="00DC53E8" w:rsidP="00DC53E8"/>
    <w:p w:rsidR="006A5261" w:rsidRDefault="006A5261"/>
    <w:sectPr w:rsidR="006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73E6"/>
    <w:multiLevelType w:val="hybridMultilevel"/>
    <w:tmpl w:val="082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8"/>
    <w:rsid w:val="006A5261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D7DF-1C3A-482A-8CF1-5CD0967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2020-05-06T08:49:00Z</dcterms:created>
  <dcterms:modified xsi:type="dcterms:W3CDTF">2020-05-06T08:49:00Z</dcterms:modified>
</cp:coreProperties>
</file>